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BBD2E" w14:textId="16CCA201" w:rsidR="009C6968" w:rsidRDefault="009C6968" w:rsidP="009C69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45</w:t>
      </w:r>
    </w:p>
    <w:p w14:paraId="69F55FC1" w14:textId="77777777" w:rsidR="009C6968" w:rsidRPr="00DE1245" w:rsidRDefault="009C6968" w:rsidP="009C6968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05676B59" w14:textId="5BE8FAF0" w:rsidR="009C6968" w:rsidRDefault="009C6968" w:rsidP="009C696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6B8DEEF3" w14:textId="4975433B" w:rsidR="009C6968" w:rsidRDefault="009C6968" w:rsidP="009C696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sz w:val="22"/>
          <w:szCs w:val="22"/>
        </w:rPr>
        <w:t xml:space="preserve">LS on </w:t>
      </w:r>
      <w:r>
        <w:rPr>
          <w:sz w:val="22"/>
          <w:szCs w:val="22"/>
        </w:rPr>
        <w:t>limited MSISDN exposure</w:t>
      </w:r>
    </w:p>
    <w:p w14:paraId="3F14D444" w14:textId="77777777" w:rsidR="009C6968" w:rsidRDefault="009C6968" w:rsidP="009C696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9123CE5" w14:textId="13EFA2BB" w:rsidR="009C6968" w:rsidRDefault="009C6968" w:rsidP="009C696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Item:3</w:t>
      </w:r>
    </w:p>
    <w:p w14:paraId="70DFF13D" w14:textId="77777777" w:rsidR="009C6968" w:rsidRDefault="009C696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3BB6DA4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81E9B">
        <w:rPr>
          <w:rFonts w:ascii="Arial" w:hAnsi="Arial" w:cs="Arial"/>
          <w:b/>
          <w:bCs/>
          <w:sz w:val="28"/>
          <w:szCs w:val="24"/>
        </w:rPr>
        <w:t>1649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EE2FD1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20A68B1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3371">
        <w:rPr>
          <w:b w:val="0"/>
          <w:bCs/>
          <w:color w:val="000000"/>
          <w:lang w:eastAsia="zh-CN"/>
        </w:rPr>
        <w:t>Magnus Olsson</w:t>
      </w:r>
    </w:p>
    <w:p w14:paraId="41E88467" w14:textId="4A21535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23371">
        <w:rPr>
          <w:b w:val="0"/>
          <w:bCs/>
          <w:color w:val="000000"/>
          <w:lang w:val="de-DE"/>
        </w:rPr>
        <w:t>Magnus.m.olsson@ericsson.com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61AED31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4509</w:t>
      </w:r>
      <w:r w:rsidR="00203852" w:rsidRPr="00881E9B">
        <w:t>/</w:t>
      </w:r>
      <w:r w:rsidR="003C7DD0">
        <w:t>S2-2401583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14301C2C" w:rsidR="00FE6D82" w:rsidRDefault="006F1E60" w:rsidP="007C3177">
      <w:pPr>
        <w:rPr>
          <w:rFonts w:ascii="Arial" w:hAnsi="Arial" w:cs="Arial"/>
        </w:rPr>
      </w:pPr>
      <w:r w:rsidRPr="00881E9B">
        <w:rPr>
          <w:rFonts w:ascii="Arial" w:hAnsi="Arial" w:cs="Arial"/>
        </w:rPr>
        <w:t xml:space="preserve">SA2 </w:t>
      </w:r>
      <w:r w:rsidR="000F7D15" w:rsidRPr="00881E9B">
        <w:rPr>
          <w:rFonts w:ascii="Arial" w:hAnsi="Arial" w:cs="Arial"/>
        </w:rPr>
        <w:t>has prev</w:t>
      </w:r>
      <w:r w:rsidR="00262106" w:rsidRPr="00881E9B">
        <w:rPr>
          <w:rFonts w:ascii="Arial" w:hAnsi="Arial" w:cs="Arial"/>
        </w:rPr>
        <w:t>iously sent an LS to S</w:t>
      </w:r>
      <w:r w:rsidR="00BD7A75" w:rsidRPr="00881E9B">
        <w:rPr>
          <w:rFonts w:ascii="Arial" w:hAnsi="Arial" w:cs="Arial"/>
        </w:rPr>
        <w:t>A3 (</w:t>
      </w:r>
      <w:r w:rsidR="00BD7A75" w:rsidRPr="00881E9B">
        <w:rPr>
          <w:rFonts w:ascii="Arial" w:hAnsi="Arial" w:cs="Arial"/>
          <w:lang w:val="en-US"/>
        </w:rPr>
        <w:t>S2-2311893</w:t>
      </w:r>
      <w:r w:rsidR="00BD7A75" w:rsidRPr="00881E9B">
        <w:rPr>
          <w:rFonts w:ascii="Arial" w:hAnsi="Arial" w:cs="Arial"/>
        </w:rPr>
        <w:t xml:space="preserve">) asking for the condition </w:t>
      </w:r>
      <w:r w:rsidR="00C76F66" w:rsidRPr="00881E9B">
        <w:rPr>
          <w:rFonts w:ascii="Arial" w:hAnsi="Arial" w:cs="Arial"/>
        </w:rPr>
        <w:t>under</w:t>
      </w:r>
      <w:r w:rsidR="00BD7A75" w:rsidRPr="00881E9B">
        <w:rPr>
          <w:rFonts w:ascii="Arial" w:hAnsi="Arial" w:cs="Arial"/>
        </w:rPr>
        <w:t xml:space="preserve"> which </w:t>
      </w:r>
      <w:r w:rsidR="00C76F66" w:rsidRPr="00881E9B">
        <w:rPr>
          <w:rFonts w:ascii="Arial" w:hAnsi="Arial" w:cs="Arial"/>
        </w:rPr>
        <w:t xml:space="preserve">the MSISDN could be exposed to a trusted AF. </w:t>
      </w:r>
      <w:bookmarkStart w:id="0" w:name="_Hlk157209451"/>
      <w:bookmarkStart w:id="1" w:name="_Hlk157209399"/>
      <w:r w:rsidR="0067126D" w:rsidRPr="00881E9B">
        <w:rPr>
          <w:rFonts w:ascii="Arial" w:hAnsi="Arial" w:cs="Arial"/>
        </w:rPr>
        <w:t>While waiting for a response from SA3</w:t>
      </w:r>
      <w:r w:rsidR="00C96D49" w:rsidRPr="004023EC">
        <w:rPr>
          <w:rFonts w:ascii="Arial" w:hAnsi="Arial" w:cs="Arial"/>
        </w:rPr>
        <w:t>,</w:t>
      </w:r>
      <w:r w:rsidR="0067126D" w:rsidRPr="00881E9B">
        <w:rPr>
          <w:rFonts w:ascii="Arial" w:hAnsi="Arial" w:cs="Arial"/>
        </w:rPr>
        <w:t xml:space="preserve"> SA2 </w:t>
      </w:r>
      <w:r w:rsidR="00C96D49" w:rsidRPr="00881E9B">
        <w:rPr>
          <w:rFonts w:ascii="Arial" w:hAnsi="Arial" w:cs="Arial"/>
        </w:rPr>
        <w:t xml:space="preserve">started to </w:t>
      </w:r>
      <w:r w:rsidR="0031482A" w:rsidRPr="00881E9B">
        <w:rPr>
          <w:rFonts w:ascii="Arial" w:hAnsi="Arial" w:cs="Arial"/>
        </w:rPr>
        <w:t>work</w:t>
      </w:r>
      <w:r w:rsidR="00C52B3B" w:rsidRPr="00881E9B">
        <w:rPr>
          <w:rFonts w:ascii="Arial" w:hAnsi="Arial" w:cs="Arial"/>
        </w:rPr>
        <w:t xml:space="preserve"> on</w:t>
      </w:r>
      <w:r w:rsidR="00512365" w:rsidRPr="00881E9B">
        <w:rPr>
          <w:rFonts w:ascii="Arial" w:hAnsi="Arial" w:cs="Arial"/>
        </w:rPr>
        <w:t xml:space="preserve"> </w:t>
      </w:r>
      <w:r w:rsidR="0067126D" w:rsidRPr="00881E9B">
        <w:rPr>
          <w:rFonts w:ascii="Arial" w:hAnsi="Arial" w:cs="Arial"/>
        </w:rPr>
        <w:t xml:space="preserve">CRs that allows </w:t>
      </w:r>
      <w:r w:rsidR="00FE6D82" w:rsidRPr="00881E9B">
        <w:rPr>
          <w:rFonts w:ascii="Arial" w:hAnsi="Arial" w:cs="Arial"/>
        </w:rPr>
        <w:t>MSISDN exposure in very limited cases</w:t>
      </w:r>
      <w:r w:rsidR="0095741A" w:rsidRPr="00881E9B">
        <w:rPr>
          <w:rFonts w:ascii="Arial" w:hAnsi="Arial" w:cs="Arial"/>
        </w:rPr>
        <w:t xml:space="preserve"> as described in </w:t>
      </w:r>
      <w:r w:rsidR="00561C03" w:rsidRPr="00881E9B">
        <w:rPr>
          <w:rFonts w:ascii="Arial" w:hAnsi="Arial" w:cs="Arial"/>
        </w:rPr>
        <w:t xml:space="preserve">in the attached draft </w:t>
      </w:r>
      <w:r w:rsidR="0095741A" w:rsidRPr="00881E9B">
        <w:rPr>
          <w:rFonts w:ascii="Arial" w:hAnsi="Arial" w:cs="Arial"/>
        </w:rPr>
        <w:t>23.502CR</w:t>
      </w:r>
      <w:r w:rsidR="000A2122" w:rsidRPr="00881E9B">
        <w:rPr>
          <w:rFonts w:ascii="Arial" w:hAnsi="Arial" w:cs="Arial"/>
        </w:rPr>
        <w:t>4509</w:t>
      </w:r>
      <w:r w:rsidR="00D9791F" w:rsidRPr="00881E9B">
        <w:rPr>
          <w:rFonts w:ascii="Arial" w:hAnsi="Arial" w:cs="Arial"/>
        </w:rPr>
        <w:t>/S2-</w:t>
      </w:r>
      <w:r w:rsidR="00881E9B" w:rsidRPr="00881E9B">
        <w:rPr>
          <w:rFonts w:ascii="Arial" w:hAnsi="Arial" w:cs="Arial"/>
        </w:rPr>
        <w:t>2401649</w:t>
      </w:r>
      <w:r w:rsidR="00E112E1" w:rsidRPr="00881E9B">
        <w:rPr>
          <w:rFonts w:ascii="Arial" w:hAnsi="Arial" w:cs="Arial"/>
        </w:rPr>
        <w:t>.</w:t>
      </w:r>
      <w:bookmarkEnd w:id="0"/>
      <w:r w:rsidR="00C96D49" w:rsidRPr="00881E9B">
        <w:rPr>
          <w:rFonts w:ascii="Arial" w:hAnsi="Arial" w:cs="Arial"/>
        </w:rPr>
        <w:t xml:space="preserve"> The details of the solution are under discussion in SA2.</w:t>
      </w:r>
      <w:bookmarkEnd w:id="1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5CC6D938" w14:textId="48745CA9" w:rsidR="00AD2CD6" w:rsidRDefault="005744AB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condition </w:t>
      </w:r>
      <w:r w:rsidR="00EB1C51">
        <w:rPr>
          <w:rFonts w:ascii="Arial" w:hAnsi="Arial" w:cs="Arial"/>
        </w:rPr>
        <w:t xml:space="preserve">for exposure of the </w:t>
      </w:r>
      <w:r w:rsidR="004E322F">
        <w:rPr>
          <w:rFonts w:ascii="Arial" w:hAnsi="Arial" w:cs="Arial"/>
        </w:rPr>
        <w:t>MSISDN (GPSI in the form of MSISDN)</w:t>
      </w:r>
      <w:r w:rsidR="00153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153F56">
        <w:rPr>
          <w:rFonts w:ascii="Arial" w:hAnsi="Arial" w:cs="Arial"/>
        </w:rPr>
        <w:t xml:space="preserve"> described in </w:t>
      </w:r>
      <w:r w:rsidR="00F479CC">
        <w:rPr>
          <w:rFonts w:ascii="Arial" w:hAnsi="Arial" w:cs="Arial"/>
        </w:rPr>
        <w:t xml:space="preserve">clause 4.15.10A </w:t>
      </w:r>
      <w:r w:rsidR="001228C1">
        <w:rPr>
          <w:rFonts w:ascii="Arial" w:hAnsi="Arial" w:cs="Arial"/>
        </w:rPr>
        <w:t>in the draft 23.502</w:t>
      </w:r>
      <w:r w:rsidR="004C573A">
        <w:rPr>
          <w:rFonts w:ascii="Arial" w:hAnsi="Arial" w:cs="Arial"/>
        </w:rPr>
        <w:t>CR</w:t>
      </w:r>
      <w:r w:rsidR="001228C1">
        <w:rPr>
          <w:rFonts w:ascii="Arial" w:hAnsi="Arial" w:cs="Arial"/>
        </w:rPr>
        <w:t>4509</w:t>
      </w:r>
      <w:r w:rsidR="001D6C65">
        <w:rPr>
          <w:rFonts w:ascii="Arial" w:hAnsi="Arial" w:cs="Arial"/>
        </w:rPr>
        <w:t xml:space="preserve">. </w:t>
      </w:r>
      <w:r w:rsidR="000073BE">
        <w:rPr>
          <w:rFonts w:ascii="Arial" w:hAnsi="Arial" w:cs="Arial"/>
        </w:rPr>
        <w:t xml:space="preserve">If SA3 has any concern </w:t>
      </w:r>
      <w:r w:rsidR="00980AB5">
        <w:rPr>
          <w:rFonts w:ascii="Arial" w:hAnsi="Arial" w:cs="Arial"/>
        </w:rPr>
        <w:t xml:space="preserve">with the </w:t>
      </w:r>
      <w:r w:rsidR="00F74238">
        <w:rPr>
          <w:rFonts w:ascii="Arial" w:hAnsi="Arial" w:cs="Arial"/>
        </w:rPr>
        <w:t>condition for MSISDN expos</w:t>
      </w:r>
      <w:r w:rsidR="00C94425">
        <w:rPr>
          <w:rFonts w:ascii="Arial" w:hAnsi="Arial" w:cs="Arial"/>
        </w:rPr>
        <w:t xml:space="preserve">ure, SA3 is requested to </w:t>
      </w:r>
      <w:r w:rsidR="00F27409">
        <w:rPr>
          <w:rFonts w:ascii="Arial" w:hAnsi="Arial" w:cs="Arial"/>
        </w:rPr>
        <w:t>provide feedback to SA2 before the end of SA2#161</w:t>
      </w:r>
      <w:r w:rsidR="0031482A">
        <w:rPr>
          <w:rFonts w:ascii="Arial" w:hAnsi="Arial" w:cs="Arial"/>
        </w:rPr>
        <w:t>.</w:t>
      </w: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983CB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772241">
        <w:rPr>
          <w:rFonts w:ascii="Arial" w:hAnsi="Arial" w:cs="Arial"/>
        </w:rPr>
        <w:t>take appropriate action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F41BD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C949" w14:textId="77777777" w:rsidR="006C7A89" w:rsidRDefault="006C7A89">
      <w:r>
        <w:separator/>
      </w:r>
    </w:p>
  </w:endnote>
  <w:endnote w:type="continuationSeparator" w:id="0">
    <w:p w14:paraId="47B50B31" w14:textId="77777777" w:rsidR="006C7A89" w:rsidRDefault="006C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897C" w14:textId="77777777" w:rsidR="006C7A89" w:rsidRDefault="006C7A89">
      <w:r>
        <w:separator/>
      </w:r>
    </w:p>
  </w:footnote>
  <w:footnote w:type="continuationSeparator" w:id="0">
    <w:p w14:paraId="72FEBA5D" w14:textId="77777777" w:rsidR="006C7A89" w:rsidRDefault="006C7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6"/>
  </w:num>
  <w:num w:numId="2" w16cid:durableId="1176654431">
    <w:abstractNumId w:val="14"/>
  </w:num>
  <w:num w:numId="3" w16cid:durableId="1724987457">
    <w:abstractNumId w:val="13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5"/>
  </w:num>
  <w:num w:numId="16" w16cid:durableId="1542130376">
    <w:abstractNumId w:val="10"/>
  </w:num>
  <w:num w:numId="17" w16cid:durableId="9769519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968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255"/>
    <w:rsid w:val="00D73687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paragraph" w:customStyle="1" w:styleId="Head">
    <w:name w:val="Head"/>
    <w:basedOn w:val="Title"/>
    <w:autoRedefine/>
    <w:semiHidden/>
    <w:rsid w:val="009C6968"/>
    <w:pPr>
      <w:pBdr>
        <w:top w:val="single" w:sz="4" w:space="1" w:color="auto"/>
      </w:pBdr>
      <w:spacing w:before="120"/>
      <w:ind w:left="0" w:firstLine="0"/>
      <w:outlineLvl w:val="9"/>
    </w:pPr>
    <w:rPr>
      <w:rFonts w:eastAsia="SimSun" w:cs="Times New Roman"/>
      <w:bCs w:val="0"/>
      <w:sz w:val="24"/>
      <w:szCs w:val="28"/>
      <w:lang w:eastAsia="zh-CN" w:bidi="bn-BD"/>
    </w:rPr>
  </w:style>
  <w:style w:type="paragraph" w:customStyle="1" w:styleId="AnnexH1">
    <w:name w:val="Annex H1"/>
    <w:basedOn w:val="Normal"/>
    <w:next w:val="Normal"/>
    <w:semiHidden/>
    <w:rsid w:val="009C6968"/>
    <w:pPr>
      <w:numPr>
        <w:numId w:val="17"/>
      </w:numPr>
      <w:jc w:val="both"/>
    </w:pPr>
    <w:rPr>
      <w:rFonts w:ascii="Arial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9C6968"/>
    <w:rPr>
      <w:lang w:eastAsia="en-US"/>
    </w:rPr>
  </w:style>
  <w:style w:type="paragraph" w:customStyle="1" w:styleId="CRCoverPage">
    <w:name w:val="CR Cover Page"/>
    <w:rsid w:val="009C696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2002-04-23T08:10:00Z</cp:lastPrinted>
  <dcterms:created xsi:type="dcterms:W3CDTF">2024-02-06T10:49:00Z</dcterms:created>
  <dcterms:modified xsi:type="dcterms:W3CDTF">2024-02-06T10:49:00Z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